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95EB" w14:textId="00FE753C" w:rsidR="008B7D03" w:rsidRPr="00BA253D" w:rsidRDefault="008B7D03" w:rsidP="008B7D03">
      <w:pPr>
        <w:jc w:val="center"/>
        <w:rPr>
          <w:lang w:val="sv-SE"/>
        </w:rPr>
      </w:pPr>
    </w:p>
    <w:p w14:paraId="3C537E6E" w14:textId="77777777" w:rsidR="00E32710" w:rsidRDefault="00E32710" w:rsidP="00182735">
      <w:pPr>
        <w:rPr>
          <w:b/>
          <w:sz w:val="28"/>
          <w:lang w:val="sv-SE"/>
        </w:rPr>
      </w:pPr>
    </w:p>
    <w:p w14:paraId="55112802" w14:textId="68A5D118" w:rsidR="00182735" w:rsidRPr="00BA253D" w:rsidRDefault="00182735" w:rsidP="00182735">
      <w:pPr>
        <w:rPr>
          <w:b/>
          <w:sz w:val="28"/>
          <w:lang w:val="sv-SE"/>
        </w:rPr>
      </w:pPr>
      <w:r w:rsidRPr="00BA253D">
        <w:rPr>
          <w:b/>
          <w:sz w:val="28"/>
          <w:lang w:val="sv-SE"/>
        </w:rPr>
        <w:t>PRESS REL</w:t>
      </w:r>
      <w:r w:rsidR="002B7513" w:rsidRPr="00BA253D">
        <w:rPr>
          <w:b/>
          <w:sz w:val="28"/>
          <w:lang w:val="sv-SE"/>
        </w:rPr>
        <w:t>E</w:t>
      </w:r>
      <w:r w:rsidRPr="00BA253D">
        <w:rPr>
          <w:b/>
          <w:sz w:val="28"/>
          <w:lang w:val="sv-SE"/>
        </w:rPr>
        <w:t>ASE</w:t>
      </w:r>
    </w:p>
    <w:p w14:paraId="5774F584" w14:textId="58164E05" w:rsidR="008B7D03" w:rsidRPr="00BA253D" w:rsidRDefault="007042C3" w:rsidP="008B7D03">
      <w:pPr>
        <w:rPr>
          <w:lang w:val="sv-SE"/>
        </w:rPr>
      </w:pPr>
      <w:r w:rsidRPr="00BA253D">
        <w:rPr>
          <w:lang w:val="sv-SE"/>
        </w:rPr>
        <w:t xml:space="preserve">Almere, </w:t>
      </w:r>
      <w:r w:rsidR="00BA253D" w:rsidRPr="00BA253D">
        <w:rPr>
          <w:lang w:val="sv-SE"/>
        </w:rPr>
        <w:t>Holland</w:t>
      </w:r>
      <w:r w:rsidRPr="00BA253D">
        <w:rPr>
          <w:lang w:val="sv-SE"/>
        </w:rPr>
        <w:t xml:space="preserve">, </w:t>
      </w:r>
      <w:r w:rsidR="00BA253D" w:rsidRPr="00BA253D">
        <w:rPr>
          <w:lang w:val="sv-SE"/>
        </w:rPr>
        <w:t xml:space="preserve">7 </w:t>
      </w:r>
      <w:r w:rsidRPr="00BA253D">
        <w:rPr>
          <w:lang w:val="sv-SE"/>
        </w:rPr>
        <w:t>Februar</w:t>
      </w:r>
      <w:r w:rsidR="00BA253D" w:rsidRPr="00BA253D">
        <w:rPr>
          <w:lang w:val="sv-SE"/>
        </w:rPr>
        <w:t>i</w:t>
      </w:r>
      <w:r w:rsidRPr="00BA253D">
        <w:rPr>
          <w:lang w:val="sv-SE"/>
        </w:rPr>
        <w:t>, 2020</w:t>
      </w:r>
    </w:p>
    <w:p w14:paraId="123373D4" w14:textId="77777777" w:rsidR="007042C3" w:rsidRPr="00BA253D" w:rsidRDefault="007042C3" w:rsidP="008B7D03">
      <w:pPr>
        <w:rPr>
          <w:lang w:val="sv-SE"/>
        </w:rPr>
      </w:pPr>
    </w:p>
    <w:p w14:paraId="1E058762" w14:textId="2CBE23B2" w:rsidR="008B7D03" w:rsidRPr="00BA253D" w:rsidRDefault="00182735" w:rsidP="00182735">
      <w:pPr>
        <w:jc w:val="center"/>
        <w:rPr>
          <w:b/>
          <w:sz w:val="26"/>
          <w:szCs w:val="26"/>
          <w:lang w:val="sv-SE"/>
        </w:rPr>
      </w:pPr>
      <w:r w:rsidRPr="00BA253D">
        <w:rPr>
          <w:b/>
          <w:sz w:val="26"/>
          <w:szCs w:val="26"/>
          <w:lang w:val="sv-SE"/>
        </w:rPr>
        <w:t>“</w:t>
      </w:r>
      <w:r w:rsidR="00BA253D" w:rsidRPr="00BA253D">
        <w:rPr>
          <w:b/>
          <w:sz w:val="26"/>
          <w:szCs w:val="26"/>
          <w:lang w:val="sv-SE"/>
        </w:rPr>
        <w:t>Mitsubishi Logisnext Europe informerar om ytterligare en integration av koncernen</w:t>
      </w:r>
      <w:r w:rsidRPr="00BA253D">
        <w:rPr>
          <w:b/>
          <w:sz w:val="26"/>
          <w:szCs w:val="26"/>
          <w:lang w:val="sv-SE"/>
        </w:rPr>
        <w:t>”.</w:t>
      </w:r>
    </w:p>
    <w:p w14:paraId="03F26A82" w14:textId="77777777" w:rsidR="00BA253D" w:rsidRPr="00BA253D" w:rsidRDefault="00BA253D" w:rsidP="00BA253D">
      <w:pPr>
        <w:rPr>
          <w:lang w:val="sv-SE"/>
        </w:rPr>
      </w:pPr>
      <w:r w:rsidRPr="00BA253D">
        <w:rPr>
          <w:lang w:val="sv-SE"/>
        </w:rPr>
        <w:t>Mitsubishi Logisnext Europe (MLE), del av den globala Mitsubishi Logisnext-koncernen, accelererar optimeringen av sina materialhanterings- och logistiklösningserbjudanden genom ytterligare koncernintegration i Europa.</w:t>
      </w:r>
    </w:p>
    <w:p w14:paraId="05ECBB0C" w14:textId="77777777" w:rsidR="00BA253D" w:rsidRPr="00BA253D" w:rsidRDefault="00BA253D" w:rsidP="00BA253D">
      <w:pPr>
        <w:rPr>
          <w:lang w:val="sv-SE"/>
        </w:rPr>
      </w:pPr>
      <w:r w:rsidRPr="00BA253D">
        <w:rPr>
          <w:lang w:val="sv-SE"/>
        </w:rPr>
        <w:t xml:space="preserve">Från och med den 1 april 2020 är affärs- och strategigenomförandet förstärkt genom inrättandet av en operativ ledning som täcker alla kanaler och varumärken med företags-, försäljnings- och servicefunktioner baserad i Almere, Nederländerna. </w:t>
      </w:r>
    </w:p>
    <w:p w14:paraId="65D06937" w14:textId="27995F1D" w:rsidR="00BA253D" w:rsidRPr="00BA253D" w:rsidRDefault="00BA253D" w:rsidP="00BA253D">
      <w:pPr>
        <w:rPr>
          <w:lang w:val="sv-SE"/>
        </w:rPr>
      </w:pPr>
      <w:r w:rsidRPr="00BA253D">
        <w:rPr>
          <w:lang w:val="sv-SE"/>
        </w:rPr>
        <w:t>Kontinuerlig förbättring av MLEs konkurrenskraftiga produkterbjudande säkerställs genom optimering på koncernnivå vad gäller produktportfölj, kostnader och produktionseffektivitet genom ökat samarbete och synergier mellan de tre leveransenheterna i Europa. För att reflektera dessa förändringar kommer alla tre enheter bära namnet “Mitsubishi Logisnext Europe”.</w:t>
      </w:r>
    </w:p>
    <w:p w14:paraId="0761431E" w14:textId="77777777" w:rsidR="00BA253D" w:rsidRPr="00BA253D" w:rsidRDefault="00BA253D" w:rsidP="00BA253D">
      <w:pPr>
        <w:rPr>
          <w:lang w:val="sv-SE"/>
        </w:rPr>
      </w:pPr>
      <w:r w:rsidRPr="00BA253D">
        <w:rPr>
          <w:lang w:val="sv-SE"/>
        </w:rPr>
        <w:t>Den befintliga multikanal- och flermärkesstrategin fortsätter. Vi bygger vidare på Mitsubishi Forklift Trucks, Cat® Lift Trucks, UniCarriers, Rocla och TCM för smidighet, maximerad marknadstäckning och förstärkning av värdet av truckens livscykel för kunden.</w:t>
      </w:r>
    </w:p>
    <w:p w14:paraId="39588B19" w14:textId="77777777" w:rsidR="00BA253D" w:rsidRPr="00BA253D" w:rsidRDefault="00BA253D" w:rsidP="00BA253D">
      <w:pPr>
        <w:rPr>
          <w:lang w:val="sv-SE"/>
        </w:rPr>
      </w:pPr>
      <w:r w:rsidRPr="00BA253D">
        <w:rPr>
          <w:lang w:val="sv-SE"/>
        </w:rPr>
        <w:t>Under den kommande perioden kommer de helägda lokala dotterbolagen inom MLE att byta namn och bära företagsnamnet ”Logisnext”.</w:t>
      </w:r>
    </w:p>
    <w:p w14:paraId="55E5C602" w14:textId="6C23E4EE" w:rsidR="002F6E30" w:rsidRPr="00E32710" w:rsidRDefault="00BA253D" w:rsidP="008B7D03">
      <w:pPr>
        <w:rPr>
          <w:lang w:val="sv-SE"/>
        </w:rPr>
      </w:pPr>
      <w:r w:rsidRPr="00BA253D">
        <w:rPr>
          <w:lang w:val="sv-SE"/>
        </w:rPr>
        <w:t>Till följd av ovanstående förändring är de nuvarande europeiska ledningsstrukturerna för Mitsubishi Caterpillar Forklift Europe och UniCarriers Europe integrerade i Mitsubishi Logisnext Europe-strukturen.</w:t>
      </w:r>
      <w:r w:rsidR="008D6508" w:rsidRPr="00BA253D">
        <w:rPr>
          <w:lang w:val="sv-SE"/>
        </w:rPr>
        <w:br/>
      </w:r>
    </w:p>
    <w:p w14:paraId="0823F476" w14:textId="13B8BC9B" w:rsidR="00525838" w:rsidRPr="00BA253D" w:rsidRDefault="00525838" w:rsidP="008B7D03">
      <w:pPr>
        <w:rPr>
          <w:b/>
          <w:lang w:val="sv-SE"/>
        </w:rPr>
      </w:pPr>
      <w:r w:rsidRPr="00BA253D">
        <w:rPr>
          <w:noProof/>
          <w:lang w:val="sv-SE"/>
        </w:rPr>
        <w:drawing>
          <wp:inline distT="0" distB="0" distL="0" distR="0" wp14:anchorId="15564785" wp14:editId="7C2D9060">
            <wp:extent cx="1257300" cy="12909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10"/>
                    <a:stretch/>
                  </pic:blipFill>
                  <pic:spPr bwMode="auto">
                    <a:xfrm>
                      <a:off x="0" y="0"/>
                      <a:ext cx="1263288" cy="12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E92E6" w14:textId="77777777" w:rsidR="00BA253D" w:rsidRPr="00BA253D" w:rsidRDefault="00BA253D" w:rsidP="00BA253D">
      <w:pPr>
        <w:rPr>
          <w:lang w:val="sv-SE"/>
        </w:rPr>
      </w:pPr>
      <w:r w:rsidRPr="00BA253D">
        <w:rPr>
          <w:lang w:val="sv-SE"/>
        </w:rPr>
        <w:t>Hiroyuki Shimma, President på Mitsubishi Logisnext Europe B.V., säger:</w:t>
      </w:r>
    </w:p>
    <w:p w14:paraId="3AA63EB2" w14:textId="77777777" w:rsidR="00BA253D" w:rsidRPr="00BA253D" w:rsidRDefault="00BA253D" w:rsidP="00BA253D">
      <w:pPr>
        <w:rPr>
          <w:i/>
          <w:iCs/>
          <w:lang w:val="sv-SE"/>
        </w:rPr>
      </w:pPr>
      <w:r w:rsidRPr="00BA253D">
        <w:rPr>
          <w:i/>
          <w:iCs/>
          <w:lang w:val="sv-SE"/>
        </w:rPr>
        <w:t>“Genom att etablera en integrerad Mitsubishi Logisnext Europe ledning och supply chain struktur, stärker vi kundens värdeskapande och främjar Mitsubishi Logisnexts globala position.”</w:t>
      </w:r>
    </w:p>
    <w:p w14:paraId="16C014E6" w14:textId="77777777" w:rsidR="00BA253D" w:rsidRPr="00BA253D" w:rsidRDefault="00BA253D" w:rsidP="00BA253D">
      <w:pPr>
        <w:rPr>
          <w:b/>
          <w:bCs/>
          <w:lang w:val="sv-SE"/>
        </w:rPr>
      </w:pPr>
    </w:p>
    <w:p w14:paraId="61EE740D" w14:textId="7FEB646B" w:rsidR="00BA253D" w:rsidRPr="00BA253D" w:rsidRDefault="00E32710" w:rsidP="00BA253D">
      <w:pPr>
        <w:rPr>
          <w:lang w:val="sv-SE"/>
        </w:rPr>
      </w:pPr>
      <w:r>
        <w:rPr>
          <w:b/>
          <w:bCs/>
          <w:lang w:val="sv-SE"/>
        </w:rPr>
        <w:lastRenderedPageBreak/>
        <w:br/>
      </w:r>
      <w:bookmarkStart w:id="0" w:name="_GoBack"/>
      <w:bookmarkEnd w:id="0"/>
      <w:r w:rsidR="00BA253D" w:rsidRPr="00BA253D">
        <w:rPr>
          <w:b/>
          <w:bCs/>
          <w:lang w:val="sv-SE"/>
        </w:rPr>
        <w:t>Om Mitsubishi Logisnext Europe</w:t>
      </w:r>
    </w:p>
    <w:p w14:paraId="13E6EEEB" w14:textId="77777777" w:rsidR="00BA253D" w:rsidRPr="00BA253D" w:rsidRDefault="00BA253D" w:rsidP="00BA253D">
      <w:pPr>
        <w:rPr>
          <w:lang w:val="sv-SE"/>
        </w:rPr>
      </w:pPr>
      <w:r w:rsidRPr="00BA253D">
        <w:rPr>
          <w:lang w:val="sv-SE"/>
        </w:rPr>
        <w:t>Mitsubishi Logisnext Europe (MLE), medlem i den globala Mitsubishi Logisnext-gruppen, bildades den 1 april 2018 som ett holding bolag i Mitsubishi Caterpillar Forklift Europe-gruppen och UniCarriers Europe-gruppen. Koncernen täcker marknaderna i Europa, CIS, Mellanöstern och Afrika med egna dotterbolag i tio länder samt återförsäljarnätverk. Gruppens produktions- och utvecklingsanläggningar finns i Sverige, Finland och Spanien.</w:t>
      </w:r>
    </w:p>
    <w:p w14:paraId="1D6858D5" w14:textId="77777777" w:rsidR="00BA253D" w:rsidRPr="00BA253D" w:rsidRDefault="00BA253D" w:rsidP="00BA253D">
      <w:pPr>
        <w:rPr>
          <w:b/>
          <w:bCs/>
          <w:lang w:val="sv-SE"/>
        </w:rPr>
      </w:pPr>
    </w:p>
    <w:p w14:paraId="4724A457" w14:textId="77777777" w:rsidR="00BA253D" w:rsidRPr="00BA253D" w:rsidRDefault="00BA253D" w:rsidP="00BA253D">
      <w:pPr>
        <w:rPr>
          <w:b/>
          <w:bCs/>
          <w:lang w:val="sv-SE"/>
        </w:rPr>
      </w:pPr>
      <w:r w:rsidRPr="00BA253D">
        <w:rPr>
          <w:b/>
          <w:bCs/>
          <w:lang w:val="sv-SE"/>
        </w:rPr>
        <w:t>MLE kontakt</w:t>
      </w:r>
    </w:p>
    <w:p w14:paraId="63C189F3" w14:textId="77777777" w:rsidR="00BA253D" w:rsidRPr="00BA253D" w:rsidRDefault="00BA253D" w:rsidP="00BA253D">
      <w:pPr>
        <w:rPr>
          <w:lang w:val="sv-SE"/>
        </w:rPr>
      </w:pPr>
      <w:r w:rsidRPr="00BA253D">
        <w:rPr>
          <w:lang w:val="sv-SE"/>
        </w:rPr>
        <w:t>André Högevoll • MLE Corporate Communications</w:t>
      </w:r>
    </w:p>
    <w:p w14:paraId="12D62225" w14:textId="77777777" w:rsidR="00BA253D" w:rsidRPr="00BA253D" w:rsidRDefault="00BA253D" w:rsidP="00BA253D">
      <w:pPr>
        <w:rPr>
          <w:b/>
          <w:bCs/>
          <w:lang w:val="sv-SE"/>
        </w:rPr>
      </w:pPr>
      <w:r w:rsidRPr="00BA253D">
        <w:rPr>
          <w:lang w:val="sv-SE"/>
        </w:rPr>
        <w:t xml:space="preserve">eMail: </w:t>
      </w:r>
      <w:hyperlink r:id="rId10" w:history="1">
        <w:r w:rsidRPr="00BA253D">
          <w:rPr>
            <w:rStyle w:val="Hyperlink"/>
            <w:lang w:val="sv-SE"/>
          </w:rPr>
          <w:t>andre_hogevoll@logisnext.eu</w:t>
        </w:r>
      </w:hyperlink>
    </w:p>
    <w:p w14:paraId="3BE8AA60" w14:textId="77777777" w:rsidR="00BA253D" w:rsidRPr="00BA253D" w:rsidRDefault="00BA253D" w:rsidP="00BA253D">
      <w:pPr>
        <w:rPr>
          <w:lang w:val="sv-SE"/>
        </w:rPr>
      </w:pPr>
    </w:p>
    <w:p w14:paraId="67DD02E8" w14:textId="77777777" w:rsidR="00BA253D" w:rsidRPr="00BA253D" w:rsidRDefault="00BA253D" w:rsidP="00BA253D">
      <w:pPr>
        <w:rPr>
          <w:lang w:val="sv-SE"/>
        </w:rPr>
      </w:pPr>
      <w:bookmarkStart w:id="1" w:name="_Hlk31809554"/>
      <w:r w:rsidRPr="00BA253D">
        <w:rPr>
          <w:b/>
          <w:bCs/>
          <w:lang w:val="sv-SE"/>
        </w:rPr>
        <w:t>Press kontakt</w:t>
      </w:r>
    </w:p>
    <w:p w14:paraId="24C57CE9" w14:textId="77777777" w:rsidR="00BA253D" w:rsidRPr="00BA253D" w:rsidRDefault="00BA253D" w:rsidP="00BA253D">
      <w:pPr>
        <w:rPr>
          <w:lang w:val="sv-SE"/>
        </w:rPr>
      </w:pPr>
      <w:r w:rsidRPr="00BA253D">
        <w:rPr>
          <w:lang w:val="sv-SE"/>
        </w:rPr>
        <w:t>Marion Ziegler, Marius Schenkelberg • additiv pr GmbH &amp; Co. KG</w:t>
      </w:r>
    </w:p>
    <w:p w14:paraId="4755CF6F" w14:textId="77777777" w:rsidR="00BA253D" w:rsidRPr="00BA253D" w:rsidRDefault="00BA253D" w:rsidP="00BA253D">
      <w:pPr>
        <w:rPr>
          <w:lang w:val="sv-SE"/>
        </w:rPr>
      </w:pPr>
      <w:r w:rsidRPr="00BA253D">
        <w:rPr>
          <w:lang w:val="sv-SE"/>
        </w:rPr>
        <w:t>Herzog-Adolf-Straße 3 • 56410 Montabaur, Tyskland</w:t>
      </w:r>
    </w:p>
    <w:p w14:paraId="4203B888" w14:textId="77777777" w:rsidR="00BA253D" w:rsidRPr="00BA253D" w:rsidRDefault="00BA253D" w:rsidP="00BA253D">
      <w:pPr>
        <w:rPr>
          <w:lang w:val="sv-SE"/>
        </w:rPr>
      </w:pPr>
      <w:r w:rsidRPr="00BA253D">
        <w:rPr>
          <w:lang w:val="sv-SE"/>
        </w:rPr>
        <w:t>Tel: 02602-950 99 0 14</w:t>
      </w:r>
    </w:p>
    <w:p w14:paraId="23CAFFC4" w14:textId="77777777" w:rsidR="00BA253D" w:rsidRPr="00BA253D" w:rsidRDefault="00BA253D" w:rsidP="00BA253D">
      <w:pPr>
        <w:spacing w:line="240" w:lineRule="auto"/>
        <w:rPr>
          <w:lang w:val="sv-SE"/>
        </w:rPr>
      </w:pPr>
      <w:r w:rsidRPr="00BA253D">
        <w:rPr>
          <w:lang w:val="sv-SE"/>
        </w:rPr>
        <w:t xml:space="preserve">eMail: </w:t>
      </w:r>
      <w:hyperlink r:id="rId11" w:history="1">
        <w:r w:rsidRPr="00BA253D">
          <w:rPr>
            <w:rStyle w:val="Hyperlink"/>
            <w:lang w:val="sv-SE"/>
          </w:rPr>
          <w:t>mz@additiv-pr.de</w:t>
        </w:r>
      </w:hyperlink>
      <w:r w:rsidRPr="00BA253D">
        <w:rPr>
          <w:lang w:val="sv-SE"/>
        </w:rPr>
        <w:t xml:space="preserve">; </w:t>
      </w:r>
      <w:hyperlink r:id="rId12" w:history="1">
        <w:r w:rsidRPr="00BA253D">
          <w:rPr>
            <w:rStyle w:val="Hyperlink"/>
            <w:lang w:val="sv-SE"/>
          </w:rPr>
          <w:t>ms@additiv-pr.de</w:t>
        </w:r>
      </w:hyperlink>
      <w:r w:rsidRPr="00BA253D">
        <w:rPr>
          <w:lang w:val="sv-SE"/>
        </w:rPr>
        <w:t xml:space="preserve"> • Internet: </w:t>
      </w:r>
      <w:hyperlink r:id="rId13" w:history="1">
        <w:r w:rsidRPr="00BA253D">
          <w:rPr>
            <w:rStyle w:val="Hyperlink"/>
            <w:lang w:val="sv-SE"/>
          </w:rPr>
          <w:t>www.additi-pr.de</w:t>
        </w:r>
      </w:hyperlink>
      <w:r w:rsidRPr="00BA253D">
        <w:rPr>
          <w:lang w:val="sv-SE"/>
        </w:rPr>
        <w:t xml:space="preserve">  </w:t>
      </w:r>
      <w:bookmarkEnd w:id="1"/>
    </w:p>
    <w:p w14:paraId="76908429" w14:textId="4FE218A8" w:rsidR="27355ACE" w:rsidRPr="00BA253D" w:rsidRDefault="27355ACE">
      <w:pPr>
        <w:rPr>
          <w:lang w:val="sv-SE"/>
        </w:rPr>
      </w:pPr>
    </w:p>
    <w:p w14:paraId="1D5A7ABE" w14:textId="7FD78A24" w:rsidR="008F53BE" w:rsidRPr="00BA253D" w:rsidRDefault="008F53BE">
      <w:pPr>
        <w:rPr>
          <w:lang w:val="sv-SE"/>
        </w:rPr>
      </w:pPr>
    </w:p>
    <w:p w14:paraId="0ADB8C01" w14:textId="2396BED5" w:rsidR="008F53BE" w:rsidRPr="00BA253D" w:rsidRDefault="008F53BE">
      <w:pPr>
        <w:rPr>
          <w:lang w:val="sv-SE"/>
        </w:rPr>
      </w:pPr>
    </w:p>
    <w:p w14:paraId="6923BB42" w14:textId="77777777" w:rsidR="008F53BE" w:rsidRPr="00BA253D" w:rsidRDefault="008F53BE">
      <w:pPr>
        <w:rPr>
          <w:i/>
          <w:iCs/>
          <w:lang w:val="sv-SE"/>
        </w:rPr>
      </w:pPr>
    </w:p>
    <w:p w14:paraId="754B3410" w14:textId="21EE9091" w:rsidR="008F53BE" w:rsidRPr="00BA253D" w:rsidRDefault="008F53BE">
      <w:pPr>
        <w:rPr>
          <w:lang w:val="sv-SE"/>
        </w:rPr>
      </w:pPr>
    </w:p>
    <w:sectPr w:rsidR="008F53BE" w:rsidRPr="00BA253D" w:rsidSect="00E32710">
      <w:headerReference w:type="default" r:id="rId14"/>
      <w:pgSz w:w="12240" w:h="15840"/>
      <w:pgMar w:top="17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EA541" w14:textId="77777777" w:rsidR="004A4B44" w:rsidRDefault="004A4B44" w:rsidP="00182735">
      <w:pPr>
        <w:spacing w:after="0" w:line="240" w:lineRule="auto"/>
      </w:pPr>
      <w:r>
        <w:separator/>
      </w:r>
    </w:p>
  </w:endnote>
  <w:endnote w:type="continuationSeparator" w:id="0">
    <w:p w14:paraId="65F1F6F8" w14:textId="77777777" w:rsidR="004A4B44" w:rsidRDefault="004A4B44" w:rsidP="0018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D5B7" w14:textId="77777777" w:rsidR="004A4B44" w:rsidRDefault="004A4B44" w:rsidP="00182735">
      <w:pPr>
        <w:spacing w:after="0" w:line="240" w:lineRule="auto"/>
      </w:pPr>
      <w:r>
        <w:separator/>
      </w:r>
    </w:p>
  </w:footnote>
  <w:footnote w:type="continuationSeparator" w:id="0">
    <w:p w14:paraId="08A58D73" w14:textId="77777777" w:rsidR="004A4B44" w:rsidRDefault="004A4B44" w:rsidP="0018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AB93" w14:textId="19AC42DD" w:rsidR="00182735" w:rsidRDefault="00182735" w:rsidP="00182735">
    <w:pPr>
      <w:pStyle w:val="Header"/>
      <w:jc w:val="cent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08DC579" wp14:editId="2AFFE531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2352675" cy="175895"/>
          <wp:effectExtent l="0" t="0" r="9525" b="0"/>
          <wp:wrapNone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E_EN01_MONO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F1F4E0" wp14:editId="0B4BDC31">
          <wp:extent cx="2326644" cy="462758"/>
          <wp:effectExtent l="0" t="0" r="0" b="0"/>
          <wp:docPr id="36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/>
                </pic:nvPicPr>
                <pic:blipFill>
                  <a:blip r:embed="rId2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8A9A092C-0B86-48AF-AC56-302BA381BB77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644" cy="462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03"/>
    <w:rsid w:val="000C41CF"/>
    <w:rsid w:val="00120680"/>
    <w:rsid w:val="00182735"/>
    <w:rsid w:val="00197A24"/>
    <w:rsid w:val="00247AD3"/>
    <w:rsid w:val="00267416"/>
    <w:rsid w:val="002B7513"/>
    <w:rsid w:val="002F6E30"/>
    <w:rsid w:val="003C2652"/>
    <w:rsid w:val="004738B7"/>
    <w:rsid w:val="004764E7"/>
    <w:rsid w:val="004A4B44"/>
    <w:rsid w:val="00525838"/>
    <w:rsid w:val="007042C3"/>
    <w:rsid w:val="00712DBD"/>
    <w:rsid w:val="007371ED"/>
    <w:rsid w:val="007B6D69"/>
    <w:rsid w:val="00803107"/>
    <w:rsid w:val="008B046C"/>
    <w:rsid w:val="008B7D03"/>
    <w:rsid w:val="008D6508"/>
    <w:rsid w:val="008F53BE"/>
    <w:rsid w:val="00A44B70"/>
    <w:rsid w:val="00A84CB4"/>
    <w:rsid w:val="00AE5599"/>
    <w:rsid w:val="00B12652"/>
    <w:rsid w:val="00B83073"/>
    <w:rsid w:val="00BA253D"/>
    <w:rsid w:val="00C43D99"/>
    <w:rsid w:val="00DF542B"/>
    <w:rsid w:val="00E32710"/>
    <w:rsid w:val="01722C3D"/>
    <w:rsid w:val="02EC0202"/>
    <w:rsid w:val="07D74B30"/>
    <w:rsid w:val="09E9EAEB"/>
    <w:rsid w:val="0A962645"/>
    <w:rsid w:val="0B6DDD26"/>
    <w:rsid w:val="1504C574"/>
    <w:rsid w:val="154C8623"/>
    <w:rsid w:val="15BECFAC"/>
    <w:rsid w:val="15C42D66"/>
    <w:rsid w:val="15F46078"/>
    <w:rsid w:val="183C909B"/>
    <w:rsid w:val="197D442F"/>
    <w:rsid w:val="1A32E060"/>
    <w:rsid w:val="1F2B36C3"/>
    <w:rsid w:val="240347D1"/>
    <w:rsid w:val="26D7C8D5"/>
    <w:rsid w:val="27355ACE"/>
    <w:rsid w:val="2B5C18F4"/>
    <w:rsid w:val="2BBA765C"/>
    <w:rsid w:val="2E1F731D"/>
    <w:rsid w:val="3036744E"/>
    <w:rsid w:val="320BA01A"/>
    <w:rsid w:val="35582412"/>
    <w:rsid w:val="360F6B83"/>
    <w:rsid w:val="37CFB57C"/>
    <w:rsid w:val="381664C9"/>
    <w:rsid w:val="3924312A"/>
    <w:rsid w:val="3BC7439D"/>
    <w:rsid w:val="3E1DF9A6"/>
    <w:rsid w:val="3F997782"/>
    <w:rsid w:val="3FF7C3FC"/>
    <w:rsid w:val="405BFC0D"/>
    <w:rsid w:val="418A9E3C"/>
    <w:rsid w:val="43E9E464"/>
    <w:rsid w:val="445C518F"/>
    <w:rsid w:val="445F4888"/>
    <w:rsid w:val="4768E56D"/>
    <w:rsid w:val="4AB0B49A"/>
    <w:rsid w:val="4AF0A14D"/>
    <w:rsid w:val="4C172FB3"/>
    <w:rsid w:val="50EC8D9A"/>
    <w:rsid w:val="518AFFBA"/>
    <w:rsid w:val="5312C60D"/>
    <w:rsid w:val="544ADC46"/>
    <w:rsid w:val="577DA454"/>
    <w:rsid w:val="590A8191"/>
    <w:rsid w:val="5B64DE0E"/>
    <w:rsid w:val="5E862EBC"/>
    <w:rsid w:val="5EBAB02F"/>
    <w:rsid w:val="5EF001F9"/>
    <w:rsid w:val="5F892137"/>
    <w:rsid w:val="611F7907"/>
    <w:rsid w:val="62672E15"/>
    <w:rsid w:val="63EDB89F"/>
    <w:rsid w:val="65206F6F"/>
    <w:rsid w:val="6765EBA5"/>
    <w:rsid w:val="677EC5AC"/>
    <w:rsid w:val="688E714F"/>
    <w:rsid w:val="6A0B113C"/>
    <w:rsid w:val="6D8BD383"/>
    <w:rsid w:val="6DC9FD1F"/>
    <w:rsid w:val="6E465F38"/>
    <w:rsid w:val="74426905"/>
    <w:rsid w:val="788366CD"/>
    <w:rsid w:val="793E6D95"/>
    <w:rsid w:val="799DDE3A"/>
    <w:rsid w:val="79DEA832"/>
    <w:rsid w:val="7B16E076"/>
    <w:rsid w:val="7C45B55A"/>
    <w:rsid w:val="7D960277"/>
    <w:rsid w:val="7DCB43A5"/>
    <w:rsid w:val="7E32E6D4"/>
    <w:rsid w:val="7E73A1F0"/>
    <w:rsid w:val="7FB9D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CF64B"/>
  <w15:chartTrackingRefBased/>
  <w15:docId w15:val="{599D2C35-24FF-4B29-B126-010696B3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7D0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3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3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84C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diti-pr.d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s@additiv-pr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z@additiv-pr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dre_hogevoll@logisnext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877A678CE4448AD286DE972B2E0C3" ma:contentTypeVersion="13" ma:contentTypeDescription="Create a new document." ma:contentTypeScope="" ma:versionID="44befc5f1dd2f4a25f184d4ce1c647a8">
  <xsd:schema xmlns:xsd="http://www.w3.org/2001/XMLSchema" xmlns:xs="http://www.w3.org/2001/XMLSchema" xmlns:p="http://schemas.microsoft.com/office/2006/metadata/properties" xmlns:ns3="467357f7-672b-4a5a-b06e-43a756e9667d" xmlns:ns4="bb7fbf87-9419-470c-a97f-e010f1d4e359" targetNamespace="http://schemas.microsoft.com/office/2006/metadata/properties" ma:root="true" ma:fieldsID="bfe9b9dc25a465c521f4254102d43a0e" ns3:_="" ns4:_="">
    <xsd:import namespace="467357f7-672b-4a5a-b06e-43a756e9667d"/>
    <xsd:import namespace="bb7fbf87-9419-470c-a97f-e010f1d4e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357f7-672b-4a5a-b06e-43a756e96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fbf87-9419-470c-a97f-e010f1d4e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FFDDD-51BF-4B7F-AB43-AFF8BA40E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357f7-672b-4a5a-b06e-43a756e9667d"/>
    <ds:schemaRef ds:uri="bb7fbf87-9419-470c-a97f-e010f1d4e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01F49-C4EF-446D-8FF9-2068E1D98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FB220-3A08-41BE-9CFE-FAC68AC4E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438</Words>
  <Characters>2327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 Yokokura</dc:creator>
  <cp:keywords/>
  <dc:description/>
  <cp:lastModifiedBy>Julia Oldsberg</cp:lastModifiedBy>
  <cp:revision>4</cp:revision>
  <cp:lastPrinted>2020-02-03T12:16:00Z</cp:lastPrinted>
  <dcterms:created xsi:type="dcterms:W3CDTF">2020-02-06T12:56:00Z</dcterms:created>
  <dcterms:modified xsi:type="dcterms:W3CDTF">2020-02-06T15:04:00Z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0x0101008D4877A678CE4448AD286DE972B2E0C3</vt:lpwstr>
  </property>
</Properties>
</file>